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- 26:198-203</w:t>
      </w:r>
    </w:p>
    <w:p>
      <w:pPr>
        <w:jc w:val="center"/>
      </w:pPr>
      <w:r>
        <w:rPr>
          <w:color w:val="77786F"/>
          <w:sz w:val="22"/>
        </w:rPr>
        <w:t>خلاصہ · 20 May 2026</w:t>
      </w:r>
    </w:p>
    <w:p/>
    <w:p>
      <w:pPr>
        <w:jc w:val="right"/>
        <w:bidi/>
      </w:pPr>
      <w:r>
        <w:rPr>
          <w:rFonts w:ascii="Noto Nastaliq Urdu" w:hAnsi="Noto Nastaliq Urdu" w:eastAsia="Noto Nastaliq Urdu" w:cs="Noto Nastaliq Urdu"/>
          <w:sz w:val="28"/>
          <w:rtl/>
          <w:lang w:bidi="ur"/>
        </w:rPr>
        <w:t>قرآن مجید کی آیت ’’كَذَٰلِكَ سَلَكْنَاهُ فِي قُلُوبِ الْمُجْرِمِينَ‘‘ (اسی طرح ہم نے اس انکار کو مجرموں کے دلوں میں پیوست کر دیا) انسانی نفسیات کے ایک نہایت گہرے اور آفاقی قانون کو بے نقاب کرتی ہے۔ جب انسان یا کوئی گروہ معروضی حقیقت (objective reality) کو تسلیم کرنے کے بجائے اپنی انا، ضد یا تعصب پر اڑ جاتا ہے، تو اس کے باطن میں حق کا انکار اس طرح سرایت کر جاتا ہے کہ اس کا ذہن حق سے فرار کے لیے خود ساختہ اور کمزور استدلال (flimsy rationalization) تراشنے لگتا ہے۔ یہ نفسیاتی بیماری کسی ایک دور یا خاص قوم تک محدود نہیں، بلکہ شکلیں بدل بدل کر ہر دور کے منکرین اور غافل انسانوں کے اندر ظاہر ہوتی رہتی ہے۔</w:t>
      </w:r>
    </w:p>
    <w:p>
      <w:pPr>
        <w:jc w:val="right"/>
        <w:bidi/>
      </w:pPr>
      <w:r>
        <w:rPr>
          <w:rFonts w:ascii="Noto Nastaliq Urdu" w:hAnsi="Noto Nastaliq Urdu" w:eastAsia="Noto Nastaliq Urdu" w:cs="Noto Nastaliq Urdu"/>
          <w:sz w:val="28"/>
          <w:rtl/>
          <w:lang w:bidi="ur"/>
        </w:rPr>
        <w:t>مسلمانوں کے موجودہ عمومی رویے میں اس کی واضح مثال بیرونی سازشوں کا مفروضہ (conspiracy mindset) ہے۔ روایتی ذہنیت ہمیشہ اپنے زوال اور مسائل کی ذمہ داری اغیار کی سازشوں پر ڈال کر خود کو بری الذمہ قرار دے دیتی ہے۔ حالانکہ قرآنی تعلیمات کی رو سے اصل مسئلہ دشمنوں کی تدبیریں نہیں، بلکہ خود اہلِ ایمان کے اندر صبر اور تقویٰ (patience and God-consciousness) کا فقدان ہے۔ قرآن کا دو ٹوک اعلان ہے کہ اگر تم صبر اور تقویٰ کی روش اختیار کرو تو ان کی کوئی تدبیر تمہیں نقصان نہیں پہنچا سکتی۔ اس صریح قرآنی حقیقت کے باوجود، لوگ احتسابِ ذات (self-accountability) کی سنجیدہ راہ اپنانے کے بجائے سازشی نظریات کی فکری پناہ گاہ میں عافیت تلاش کرتے ہیں، تاکہ اپنی عملی کمزوریوں کا اعتراف نہ کرنا پڑے۔</w:t>
      </w:r>
    </w:p>
    <w:p>
      <w:pPr>
        <w:jc w:val="right"/>
        <w:bidi/>
      </w:pPr>
      <w:r>
        <w:rPr>
          <w:rFonts w:ascii="Noto Nastaliq Urdu" w:hAnsi="Noto Nastaliq Urdu" w:eastAsia="Noto Nastaliq Urdu" w:cs="Noto Nastaliq Urdu"/>
          <w:sz w:val="28"/>
          <w:rtl/>
          <w:lang w:bidi="ur"/>
        </w:rPr>
        <w:t>یہی رویہ جدید دور کے منکرینِ خدا اور مادہ پرستوں کے ہاں بھی بدرجہ اتم موجود ہے۔ الحاد کے پاس وجودِ باری تعالیٰ کا انکار کرنے کے لیے کوئی ٹھوس اور قطعی دلیل نہیں ہے، بلکہ انہوں نے بھی اپنے انکار کو جواز بخشنے کے لیے محض سطحی مفروضات کا سہارا لے رکھا ہے۔ جدید الحادی فکر میں یہ استدلال عام ہے کہ جب کائنات کے تمام مظاہر مادی اسباب (natural causes) کے تحت وقوع پذیر ہو رہے ہیں تو پھر کسی مافوق الفطرت ہستی (supernatural cause) کو ماننے کی ضرورت باقی نہیں رہتی۔ یہ صریحاً ایک مغالطہ ہے، کیونکہ مادی اسباب تو درحقیقت اس قادرِ مطلق کے وضع کردہ نظامِ فطرت کے محض انتظامی اجزاء ہیں، نہ کہ بذاتِ خود خالق۔</w:t>
      </w:r>
    </w:p>
    <w:p>
      <w:pPr>
        <w:jc w:val="right"/>
        <w:bidi/>
      </w:pPr>
      <w:r>
        <w:rPr>
          <w:rFonts w:ascii="Noto Nastaliq Urdu" w:hAnsi="Noto Nastaliq Urdu" w:eastAsia="Noto Nastaliq Urdu" w:cs="Noto Nastaliq Urdu"/>
          <w:sz w:val="28"/>
          <w:rtl/>
          <w:lang w:bidi="ur"/>
        </w:rPr>
        <w:t>اسی طرح انسانی ارتقاء کا نظریہ (theory of human evolution) بھی جدید انسان کے لیے حق سے فرار کا ایک بڑا فکری حربہ بن چکا ہے۔ اگرچہ یہ نظریہ قطعی سائنسی شواہد سے محروم اور سائنسی طور پر سخت متنازع اور مجروح ہے، لیکن خدا کے بغیر کائنات اور حیات کی توجیہ پیش کرنے کی مجبوری کے تحت اسے نظامِ تعلیم اور میڈیا میں ایک مسلمہ حقیقت کے طور پر فروغ دیا گیا۔ یہ تمام رویے دراصل اسی کمزور بنیاد پر کھڑے ہیں جس کا مقصد بغیر کسی محکم دلیل کے الحادی نظریے کی توثیق کرنا ہے۔</w:t>
      </w:r>
    </w:p>
    <w:p>
      <w:pPr>
        <w:jc w:val="right"/>
        <w:bidi/>
      </w:pPr>
      <w:r>
        <w:rPr>
          <w:rFonts w:ascii="Noto Nastaliq Urdu" w:hAnsi="Noto Nastaliq Urdu" w:eastAsia="Noto Nastaliq Urdu" w:cs="Noto Nastaliq Urdu"/>
          <w:sz w:val="28"/>
          <w:rtl/>
          <w:lang w:bidi="ur"/>
        </w:rPr>
        <w:t>چاہے مذہبی طبقہ اپنی اصلاح اور صبر و تقویٰ کے تقاضوں سے بچنے کے لیے سازشی بیانیے وضع کرے، یا جدید مادہ پرست خالقِ کائنات کی حاکمیت کے آگے جھکنے سے فرار کے لیے بے بنیاد الحادی نظریات گھڑ لے—دونوں کی اصل حقیقت ایک ہی ہے۔ حق کی غیر مشروط تابعداری سے گریز ہی انسان کو کمزور استدلال کا سہارا لینے پر مجبور کرتا ہے، اور یہی وہ فکری کجی ہے جس کی عکاسی قرآنی الفاظ ’’كَذَٰلِكَ سَلَكْنَاهُ فِي قُلُوبِ الْمُجْرِمِينَ‘‘ میں کی گئی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