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- 26:192-197</w:t>
      </w:r>
    </w:p>
    <w:p>
      <w:pPr>
        <w:jc w:val="center"/>
      </w:pPr>
      <w:r>
        <w:rPr>
          <w:color w:val="77786F"/>
          <w:sz w:val="22"/>
        </w:rPr>
        <w:t>خلاصہ · 27 May 2026</w:t>
      </w:r>
    </w:p>
    <w:p/>
    <w:p>
      <w:pPr>
        <w:jc w:val="right"/>
        <w:bidi/>
      </w:pPr>
      <w:r>
        <w:rPr>
          <w:rFonts w:ascii="Noto Nastaliq Urdu" w:hAnsi="Noto Nastaliq Urdu" w:eastAsia="Noto Nastaliq Urdu" w:cs="Noto Nastaliq Urdu"/>
          <w:sz w:val="28"/>
          <w:rtl/>
          <w:lang w:bidi="ur"/>
        </w:rPr>
        <w:t>قرآن مجید نے سورۂ شعراء کے اختتام پر شیاطین، کاہنوں اور شعراء کے طرزِ فکر کو بے نقاب کر کے وحیِ الٰہی کی معروضی بنیاد کو واضح فرمایا ہے۔ کاہن اور شعراء دراصل تخیل اور جذبات کی ایک غیر حقیقی دنیا میں جیتے ہیں۔ ان کے ہاں حقیقت کا بالکل فقدان نہیں ہوتا، بلکہ وہ کسی جزوی سچائی (partial truth) کو لے کر اسے ضرورت سے زیادہ پھیلا دیتے ہیں اور اس پر ایک پورا فکری محل تعمیر کر لیتے ہیں۔ ان کے طرزِ استدلال میں واضح فکر (clear thinking) ناپید ہوتی ہے۔ انبیاء کا کلام اس کے برعکس ہوتا ہے؛ وہ انسان کو ٹھوس حقائق اور معروضی بنیادوں پر سوچنے کی دعوت دیتے ہیں، نہ کہ غیر واضح خیالات کی وادیوں میں بھٹکنے کی۔</w:t>
      </w:r>
    </w:p>
    <w:p>
      <w:pPr>
        <w:jc w:val="right"/>
        <w:bidi/>
      </w:pPr>
      <w:r>
        <w:rPr>
          <w:rFonts w:ascii="Noto Nastaliq Urdu" w:hAnsi="Noto Nastaliq Urdu" w:eastAsia="Noto Nastaliq Urdu" w:cs="Noto Nastaliq Urdu"/>
          <w:sz w:val="28"/>
          <w:rtl/>
          <w:lang w:bidi="ur"/>
        </w:rPr>
        <w:t>قدیم دور کی یہ شاعرانہ اور کاہنانہ گمراہی دورِ جدید میں بھی مختلف فلسفوں اور تحریکوں کی صورت میں پوری طرح موجود ہے۔ جب انسان معروضی حقائق (objective facts) سے آنکھیں چرا کر چند مفروضات پر ہمہ گیر نظریات تراشتا ہے، یا زمینی حقائق کو نظر انداز کر کے حقوق کے نام پر جذباتی اور علیحدگی پسند (separatist) نعرے بلند کرتا ہے، تو اس کا انجام تباہی کے سوا کچھ نہیں نکلتا۔ جذباتی مفکرین اور شعراء قوموں کو ایک خیالی دنیا کا خواب دکھا کر میدانِ عمل میں جھونک دیتے ہیں، لیکن جب وہ تاریخ اور فطرت کے اٹل قوانین سے ٹکراتے ہیں تو حاصل کچھ نہیں ہوتا، سوائے اس کے کہ وہ پوری قوم کو ناقابلِ تلافی نقصان سے دوچار کر دیتے ہیں۔</w:t>
      </w:r>
    </w:p>
    <w:p>
      <w:pPr>
        <w:jc w:val="right"/>
        <w:bidi/>
      </w:pPr>
      <w:r>
        <w:rPr>
          <w:rFonts w:ascii="Noto Nastaliq Urdu" w:hAnsi="Noto Nastaliq Urdu" w:eastAsia="Noto Nastaliq Urdu" w:cs="Noto Nastaliq Urdu"/>
          <w:sz w:val="28"/>
          <w:rtl/>
          <w:lang w:bidi="ur"/>
        </w:rPr>
        <w:t>کسی بھی فکر، فلسفے یا تحریک کی صداقت کو جانچنے کا اصل معیار اس کا حتمی نتیجہ (outcome) ہے۔ حدیثِ نبوی ’’مِنْ حُسْنِ إِسْلَامِ الْمَرْءِ تَرْكُهُ مَا لَا يَعْنِيهِ‘‘ دراصل ایک عملی فارمولا عطا کرتی ہے کہ جو فکر بے بنیاد اور لا حاصل نتائج پیدا کرے، وہ بجائے خود غلط ہے۔ شاعرانہ اور تخیلاتی افکار نے ہمیشہ انسانیت اور ملت کو انتشار سے دوچار کیا۔ جس امت کو توحید اور آخرت کی ٹھوس بنیاد پر ایک مضبوط معروضی وحدت بننا تھا، وہ غیر حقیقت پسندانہ فلسفوں اور جذباتی قومیتوں کے زیرِ اثر مختلف گروہوں اور خطوں میں تقسیم ہو کر رہ گئی۔ قرآن نے اس ذہنیت کو ذہنی آوارگی (mental wandering) سے تعبیر کیا ہے کہ وہ ہر وادی میں سرگرداں رہتے ہیں اور ایسی باتیں کہتے ہیں جن کا حقیقت کے میدان میں کوئی وجود نہیں ہوتا۔</w:t>
      </w:r>
    </w:p>
    <w:p>
      <w:pPr>
        <w:jc w:val="right"/>
        <w:bidi/>
      </w:pPr>
      <w:r>
        <w:rPr>
          <w:rFonts w:ascii="Noto Nastaliq Urdu" w:hAnsi="Noto Nastaliq Urdu" w:eastAsia="Noto Nastaliq Urdu" w:cs="Noto Nastaliq Urdu"/>
          <w:sz w:val="28"/>
          <w:rtl/>
          <w:lang w:bidi="ur"/>
        </w:rPr>
        <w:t>تاریخ کے کھنڈرات—خواہ وہ قومِ عاد و ثمود کے مساکن ہوں یا ماضی کی عظیم الشان سلطنتوں کے بکھرے ہوئے آثار—اس خدائی انذار (divine warning) کے زندہ شواہد ہیں کہ جن لوگوں نے حق کو محض ایک شاعرانہ کلام یا لایعنی نصیحت سمجھ کر نظر انداز کیا، وہ تاریخ کے عبرت ناک انجام سے نہ بچ سکے۔ انسان کے پاس حق کو رد کرنے کی آزادی تو موجود ہے، لیکن رد کرنے کے بعد مرتب ہونے والے نتائج اور عذاب سے بچنے کا اختیار اس کے پاس ہرگز نہیں۔</w:t>
      </w:r>
    </w:p>
    <w:p>
      <w:pPr>
        <w:jc w:val="right"/>
        <w:bidi/>
      </w:pPr>
      <w:r>
        <w:rPr>
          <w:rFonts w:ascii="Noto Nastaliq Urdu" w:hAnsi="Noto Nastaliq Urdu" w:eastAsia="Noto Nastaliq Urdu" w:cs="Noto Nastaliq Urdu"/>
          <w:sz w:val="28"/>
          <w:rtl/>
          <w:lang w:bidi="ur"/>
        </w:rPr>
        <w:t>موجودہ دور کا سب سے بڑا المیہ یہ ہے کہ لوگ قرآن کے الفاظ اور اس میں مذکور تاریخی واقعات کی تلاوت تو عقیدت کے ساتھ کرتے ہیں، مگر جب اسی قرآن کو ان کے اپنے احوال اور معاصر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